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E6" w:rsidRDefault="000D3640" w:rsidP="000D3640">
      <w:pPr>
        <w:spacing w:line="360" w:lineRule="auto"/>
        <w:rPr>
          <w:rFonts w:ascii="Arial" w:hAnsi="Arial" w:cs="Arial"/>
          <w:sz w:val="52"/>
        </w:rPr>
      </w:pPr>
      <w:r w:rsidRPr="000D3640">
        <w:rPr>
          <w:rFonts w:ascii="Arial" w:hAnsi="Arial" w:cs="Arial"/>
          <w:sz w:val="52"/>
        </w:rPr>
        <w:t>AGM 201</w:t>
      </w:r>
      <w:r w:rsidR="00636AAE">
        <w:rPr>
          <w:rFonts w:ascii="Arial" w:hAnsi="Arial" w:cs="Arial"/>
          <w:sz w:val="52"/>
        </w:rPr>
        <w:t>7</w:t>
      </w:r>
      <w:r w:rsidRPr="000D3640">
        <w:rPr>
          <w:rFonts w:ascii="Arial" w:hAnsi="Arial" w:cs="Arial"/>
          <w:sz w:val="52"/>
        </w:rPr>
        <w:t xml:space="preserve"> event summary</w:t>
      </w:r>
    </w:p>
    <w:p w:rsidR="000D3640" w:rsidRDefault="00B76F52" w:rsidP="000D3640">
      <w:pPr>
        <w:pStyle w:val="NoSpacing"/>
        <w:spacing w:line="360" w:lineRule="auto"/>
        <w:rPr>
          <w:rFonts w:ascii="Arial" w:hAnsi="Arial" w:cs="Arial"/>
        </w:rPr>
      </w:pPr>
      <w:r>
        <w:rPr>
          <w:rFonts w:ascii="Arial" w:hAnsi="Arial" w:cs="Arial"/>
        </w:rPr>
        <w:t xml:space="preserve">91 people attended the annual general meeting. </w:t>
      </w:r>
      <w:r w:rsidR="000D3640" w:rsidRPr="000D3640">
        <w:rPr>
          <w:rFonts w:ascii="Arial" w:hAnsi="Arial" w:cs="Arial"/>
        </w:rPr>
        <w:t>Before the official presentations</w:t>
      </w:r>
      <w:r w:rsidR="00815B45">
        <w:rPr>
          <w:rFonts w:ascii="Arial" w:hAnsi="Arial" w:cs="Arial"/>
        </w:rPr>
        <w:t>,</w:t>
      </w:r>
      <w:r w:rsidR="000D3640" w:rsidRPr="000D3640">
        <w:rPr>
          <w:rFonts w:ascii="Arial" w:hAnsi="Arial" w:cs="Arial"/>
        </w:rPr>
        <w:t xml:space="preserve"> guests had the opportunity </w:t>
      </w:r>
      <w:r w:rsidR="00FB489F">
        <w:rPr>
          <w:rFonts w:ascii="Arial" w:hAnsi="Arial" w:cs="Arial"/>
        </w:rPr>
        <w:t>to take refreshments and</w:t>
      </w:r>
      <w:r w:rsidR="000D3640" w:rsidRPr="000D3640">
        <w:rPr>
          <w:rFonts w:ascii="Arial" w:hAnsi="Arial" w:cs="Arial"/>
        </w:rPr>
        <w:t xml:space="preserve"> visit stalls to speak</w:t>
      </w:r>
      <w:r w:rsidR="001E5E5C">
        <w:rPr>
          <w:rFonts w:ascii="Arial" w:hAnsi="Arial" w:cs="Arial"/>
        </w:rPr>
        <w:t xml:space="preserve"> </w:t>
      </w:r>
      <w:r w:rsidR="000D3640" w:rsidRPr="000D3640">
        <w:rPr>
          <w:rFonts w:ascii="Arial" w:hAnsi="Arial" w:cs="Arial"/>
        </w:rPr>
        <w:t xml:space="preserve">with representatives from </w:t>
      </w:r>
      <w:proofErr w:type="spellStart"/>
      <w:r w:rsidR="00E8563E" w:rsidRPr="000D3640">
        <w:rPr>
          <w:rFonts w:ascii="Arial" w:hAnsi="Arial" w:cs="Arial"/>
        </w:rPr>
        <w:t>Health</w:t>
      </w:r>
      <w:r w:rsidR="00E8563E">
        <w:rPr>
          <w:rFonts w:ascii="Arial" w:hAnsi="Arial" w:cs="Arial"/>
        </w:rPr>
        <w:t>w</w:t>
      </w:r>
      <w:r w:rsidR="00E8563E" w:rsidRPr="000D3640">
        <w:rPr>
          <w:rFonts w:ascii="Arial" w:hAnsi="Arial" w:cs="Arial"/>
        </w:rPr>
        <w:t>atch</w:t>
      </w:r>
      <w:proofErr w:type="spellEnd"/>
      <w:r w:rsidR="000D3640" w:rsidRPr="000D3640">
        <w:rPr>
          <w:rFonts w:ascii="Arial" w:hAnsi="Arial" w:cs="Arial"/>
        </w:rPr>
        <w:t xml:space="preserve">, Imperial Health Charity, </w:t>
      </w:r>
      <w:r w:rsidR="000D3640">
        <w:rPr>
          <w:rFonts w:ascii="Arial" w:hAnsi="Arial" w:cs="Arial"/>
        </w:rPr>
        <w:t xml:space="preserve">Macmillan, </w:t>
      </w:r>
      <w:r w:rsidR="00636AAE">
        <w:rPr>
          <w:rFonts w:ascii="Arial" w:hAnsi="Arial" w:cs="Arial"/>
        </w:rPr>
        <w:t xml:space="preserve">Maggie’s, </w:t>
      </w:r>
      <w:r w:rsidR="000D3640">
        <w:rPr>
          <w:rFonts w:ascii="Arial" w:hAnsi="Arial" w:cs="Arial"/>
        </w:rPr>
        <w:t xml:space="preserve">Friends of </w:t>
      </w:r>
      <w:r w:rsidR="00132024">
        <w:rPr>
          <w:rFonts w:ascii="Arial" w:hAnsi="Arial" w:cs="Arial"/>
        </w:rPr>
        <w:t>St Mary’s hospital,</w:t>
      </w:r>
      <w:r w:rsidR="000D3640" w:rsidRPr="000D3640">
        <w:rPr>
          <w:rFonts w:ascii="Arial" w:hAnsi="Arial" w:cs="Arial"/>
        </w:rPr>
        <w:t xml:space="preserve"> </w:t>
      </w:r>
      <w:r w:rsidR="00636AAE">
        <w:rPr>
          <w:rFonts w:ascii="Arial" w:hAnsi="Arial" w:cs="Arial"/>
        </w:rPr>
        <w:t xml:space="preserve">and </w:t>
      </w:r>
      <w:r w:rsidR="000D3640" w:rsidRPr="000D3640">
        <w:rPr>
          <w:rFonts w:ascii="Arial" w:hAnsi="Arial" w:cs="Arial"/>
        </w:rPr>
        <w:t>the Trust’s patient and liaison service (PALs)</w:t>
      </w:r>
      <w:r w:rsidR="00636AAE">
        <w:rPr>
          <w:rFonts w:ascii="Arial" w:hAnsi="Arial" w:cs="Arial"/>
        </w:rPr>
        <w:t>, Care Information Exchange and</w:t>
      </w:r>
      <w:r>
        <w:rPr>
          <w:rFonts w:ascii="Arial" w:hAnsi="Arial" w:cs="Arial"/>
        </w:rPr>
        <w:t xml:space="preserve"> Trust</w:t>
      </w:r>
      <w:r w:rsidR="00636AAE">
        <w:rPr>
          <w:rFonts w:ascii="Arial" w:hAnsi="Arial" w:cs="Arial"/>
        </w:rPr>
        <w:t xml:space="preserve"> patient and public engagement</w:t>
      </w:r>
      <w:r w:rsidR="000D3640" w:rsidRPr="000D3640">
        <w:rPr>
          <w:rFonts w:ascii="Arial" w:hAnsi="Arial" w:cs="Arial"/>
        </w:rPr>
        <w:t>.</w:t>
      </w:r>
    </w:p>
    <w:p w:rsidR="000D3640" w:rsidRDefault="000D3640" w:rsidP="000D3640">
      <w:pPr>
        <w:pStyle w:val="NoSpacing"/>
        <w:spacing w:line="360" w:lineRule="auto"/>
        <w:rPr>
          <w:rFonts w:ascii="Arial" w:hAnsi="Arial" w:cs="Arial"/>
        </w:rPr>
      </w:pPr>
    </w:p>
    <w:p w:rsidR="000D3640" w:rsidRDefault="000D3640" w:rsidP="000D3640">
      <w:pPr>
        <w:pStyle w:val="NoSpacing"/>
        <w:spacing w:line="360" w:lineRule="auto"/>
        <w:rPr>
          <w:rFonts w:ascii="Arial" w:hAnsi="Arial" w:cs="Arial"/>
          <w:b/>
        </w:rPr>
      </w:pPr>
      <w:r w:rsidRPr="000D3640">
        <w:rPr>
          <w:rFonts w:ascii="Arial" w:hAnsi="Arial" w:cs="Arial"/>
          <w:b/>
        </w:rPr>
        <w:t>Opening address</w:t>
      </w:r>
    </w:p>
    <w:p w:rsidR="000D3640" w:rsidRPr="000D3640" w:rsidRDefault="000D3640" w:rsidP="000D3640">
      <w:pPr>
        <w:pStyle w:val="NoSpacing"/>
        <w:spacing w:line="360" w:lineRule="auto"/>
        <w:rPr>
          <w:rFonts w:ascii="Arial" w:hAnsi="Arial" w:cs="Arial"/>
          <w:b/>
        </w:rPr>
      </w:pPr>
    </w:p>
    <w:p w:rsidR="000D3640" w:rsidRDefault="000D3640" w:rsidP="00636AAE">
      <w:pPr>
        <w:pStyle w:val="NoSpacing"/>
        <w:spacing w:line="360" w:lineRule="auto"/>
        <w:rPr>
          <w:rFonts w:ascii="Arial" w:hAnsi="Arial" w:cs="Arial"/>
        </w:rPr>
      </w:pPr>
      <w:r w:rsidRPr="000D3640">
        <w:rPr>
          <w:rFonts w:ascii="Arial" w:hAnsi="Arial" w:cs="Arial"/>
        </w:rPr>
        <w:t xml:space="preserve">Trust chairman, Sir Richard Sykes, welcomed everyone to </w:t>
      </w:r>
      <w:r>
        <w:rPr>
          <w:rFonts w:ascii="Arial" w:hAnsi="Arial" w:cs="Arial"/>
        </w:rPr>
        <w:t>St Paul’s Church</w:t>
      </w:r>
      <w:r w:rsidRPr="000D3640">
        <w:rPr>
          <w:rFonts w:ascii="Arial" w:hAnsi="Arial" w:cs="Arial"/>
        </w:rPr>
        <w:t>. In his opening address</w:t>
      </w:r>
      <w:r w:rsidR="00815B45">
        <w:rPr>
          <w:rFonts w:ascii="Arial" w:hAnsi="Arial" w:cs="Arial"/>
        </w:rPr>
        <w:t>,</w:t>
      </w:r>
      <w:r w:rsidRPr="000D3640">
        <w:rPr>
          <w:rFonts w:ascii="Arial" w:hAnsi="Arial" w:cs="Arial"/>
        </w:rPr>
        <w:t xml:space="preserve"> the chairman </w:t>
      </w:r>
      <w:r>
        <w:rPr>
          <w:rFonts w:ascii="Arial" w:hAnsi="Arial" w:cs="Arial"/>
        </w:rPr>
        <w:t>said “</w:t>
      </w:r>
      <w:r w:rsidR="00636AAE" w:rsidRPr="00636AAE">
        <w:rPr>
          <w:rFonts w:ascii="Arial" w:hAnsi="Arial" w:cs="Arial"/>
        </w:rPr>
        <w:t>I am extremely grateful to all of our staff, supporters and volunteers, and our partners in the NHS, local authority and voluntary sectors, for all of your hard work and commitment in achieving the most that we can for our patients and local communities.</w:t>
      </w:r>
      <w:r w:rsidR="00636AAE">
        <w:rPr>
          <w:rFonts w:ascii="Arial" w:hAnsi="Arial" w:cs="Arial"/>
        </w:rPr>
        <w:t xml:space="preserve"> </w:t>
      </w:r>
      <w:r w:rsidR="00636AAE" w:rsidRPr="00636AAE">
        <w:rPr>
          <w:rFonts w:ascii="Arial" w:hAnsi="Arial" w:cs="Arial"/>
        </w:rPr>
        <w:t xml:space="preserve">I would also like to express our gratitude to Dr Tracey Batten, our former chief executive, who left the Trust at the end of July. Tracey made an enormous contribution – in particular, to the development of a much more open and enabling </w:t>
      </w:r>
      <w:r w:rsidR="00EC314F">
        <w:rPr>
          <w:rFonts w:ascii="Arial" w:hAnsi="Arial" w:cs="Arial"/>
        </w:rPr>
        <w:t xml:space="preserve">organisational culture. </w:t>
      </w:r>
      <w:r w:rsidR="00636AAE" w:rsidRPr="00636AAE">
        <w:rPr>
          <w:rFonts w:ascii="Arial" w:hAnsi="Arial" w:cs="Arial"/>
        </w:rPr>
        <w:t>I am very pleased to welcome our new chief executive Ian Dalton. I’m delighted that we continue to attract the highest calibre of leader. Ian brings extensive leadership experience gained</w:t>
      </w:r>
      <w:r w:rsidR="00EC314F">
        <w:rPr>
          <w:rFonts w:ascii="Arial" w:hAnsi="Arial" w:cs="Arial"/>
        </w:rPr>
        <w:t xml:space="preserve"> </w:t>
      </w:r>
      <w:r w:rsidR="00EC314F" w:rsidRPr="00EC314F">
        <w:rPr>
          <w:rFonts w:ascii="Arial" w:hAnsi="Arial" w:cs="Arial"/>
        </w:rPr>
        <w:t xml:space="preserve">in very senior roles within the </w:t>
      </w:r>
      <w:r w:rsidR="00EC314F">
        <w:rPr>
          <w:rFonts w:ascii="Arial" w:hAnsi="Arial" w:cs="Arial"/>
        </w:rPr>
        <w:t>NHS and the wider health sector”.</w:t>
      </w:r>
    </w:p>
    <w:p w:rsidR="000D3640" w:rsidRDefault="000D3640" w:rsidP="000D3640">
      <w:pPr>
        <w:pStyle w:val="NoSpacing"/>
        <w:spacing w:line="360" w:lineRule="auto"/>
        <w:rPr>
          <w:rFonts w:ascii="Arial" w:hAnsi="Arial" w:cs="Arial"/>
        </w:rPr>
      </w:pPr>
    </w:p>
    <w:p w:rsidR="000D3640" w:rsidRDefault="000D3640" w:rsidP="000D3640">
      <w:pPr>
        <w:pStyle w:val="NoSpacing"/>
        <w:spacing w:line="360" w:lineRule="auto"/>
        <w:rPr>
          <w:rFonts w:ascii="Arial" w:hAnsi="Arial" w:cs="Arial"/>
          <w:b/>
        </w:rPr>
      </w:pPr>
      <w:r w:rsidRPr="000D3640">
        <w:rPr>
          <w:rFonts w:ascii="Arial" w:hAnsi="Arial" w:cs="Arial"/>
          <w:b/>
        </w:rPr>
        <w:t>Performance and plans for the future</w:t>
      </w:r>
    </w:p>
    <w:p w:rsidR="000D3640" w:rsidRPr="000D3640" w:rsidRDefault="000D3640" w:rsidP="000D3640">
      <w:pPr>
        <w:pStyle w:val="NoSpacing"/>
        <w:spacing w:line="360" w:lineRule="auto"/>
        <w:rPr>
          <w:rFonts w:ascii="Arial" w:hAnsi="Arial" w:cs="Arial"/>
          <w:b/>
        </w:rPr>
      </w:pPr>
    </w:p>
    <w:p w:rsidR="000D3640" w:rsidRDefault="000D3640" w:rsidP="000D3640">
      <w:pPr>
        <w:pStyle w:val="NoSpacing"/>
        <w:spacing w:line="360" w:lineRule="auto"/>
        <w:rPr>
          <w:rFonts w:ascii="Arial" w:hAnsi="Arial" w:cs="Arial"/>
        </w:rPr>
      </w:pPr>
      <w:r w:rsidRPr="000D3640">
        <w:rPr>
          <w:rFonts w:ascii="Arial" w:hAnsi="Arial" w:cs="Arial"/>
        </w:rPr>
        <w:t xml:space="preserve">Chief executive, </w:t>
      </w:r>
      <w:r w:rsidR="0045602C">
        <w:rPr>
          <w:rFonts w:ascii="Arial" w:hAnsi="Arial" w:cs="Arial"/>
        </w:rPr>
        <w:t>Ian Dalton</w:t>
      </w:r>
      <w:r w:rsidRPr="000D3640">
        <w:rPr>
          <w:rFonts w:ascii="Arial" w:hAnsi="Arial" w:cs="Arial"/>
        </w:rPr>
        <w:t xml:space="preserve">, and chief financial officer, </w:t>
      </w:r>
      <w:r>
        <w:rPr>
          <w:rFonts w:ascii="Arial" w:hAnsi="Arial" w:cs="Arial"/>
        </w:rPr>
        <w:t>Richard Alexander</w:t>
      </w:r>
      <w:r w:rsidRPr="000D3640">
        <w:rPr>
          <w:rFonts w:ascii="Arial" w:hAnsi="Arial" w:cs="Arial"/>
        </w:rPr>
        <w:t>, provided</w:t>
      </w:r>
      <w:r>
        <w:rPr>
          <w:rFonts w:ascii="Arial" w:hAnsi="Arial" w:cs="Arial"/>
        </w:rPr>
        <w:t xml:space="preserve"> </w:t>
      </w:r>
      <w:r w:rsidRPr="000D3640">
        <w:rPr>
          <w:rFonts w:ascii="Arial" w:hAnsi="Arial" w:cs="Arial"/>
        </w:rPr>
        <w:t>an overview of our performance and achievements and annual review and accounts.</w:t>
      </w:r>
    </w:p>
    <w:p w:rsidR="000D3640" w:rsidRPr="000D3640" w:rsidRDefault="000D3640" w:rsidP="000D3640">
      <w:pPr>
        <w:pStyle w:val="NoSpacing"/>
        <w:spacing w:line="360" w:lineRule="auto"/>
        <w:rPr>
          <w:rFonts w:ascii="Arial" w:hAnsi="Arial" w:cs="Arial"/>
        </w:rPr>
      </w:pPr>
    </w:p>
    <w:p w:rsidR="000D3640" w:rsidRPr="000D3640" w:rsidRDefault="000D3640" w:rsidP="000D3640">
      <w:pPr>
        <w:pStyle w:val="NoSpacing"/>
        <w:numPr>
          <w:ilvl w:val="0"/>
          <w:numId w:val="1"/>
        </w:numPr>
        <w:spacing w:line="360" w:lineRule="auto"/>
        <w:rPr>
          <w:rFonts w:ascii="Arial" w:hAnsi="Arial" w:cs="Arial"/>
        </w:rPr>
      </w:pPr>
      <w:r w:rsidRPr="000D3640">
        <w:rPr>
          <w:rFonts w:ascii="Arial" w:hAnsi="Arial" w:cs="Arial"/>
        </w:rPr>
        <w:t>Detailed information about the Trust’s 201</w:t>
      </w:r>
      <w:r>
        <w:rPr>
          <w:rFonts w:ascii="Arial" w:hAnsi="Arial" w:cs="Arial"/>
        </w:rPr>
        <w:t>5</w:t>
      </w:r>
      <w:r w:rsidRPr="000D3640">
        <w:rPr>
          <w:rFonts w:ascii="Arial" w:hAnsi="Arial" w:cs="Arial"/>
        </w:rPr>
        <w:t>/1</w:t>
      </w:r>
      <w:r>
        <w:rPr>
          <w:rFonts w:ascii="Arial" w:hAnsi="Arial" w:cs="Arial"/>
        </w:rPr>
        <w:t>6</w:t>
      </w:r>
      <w:r w:rsidRPr="000D3640">
        <w:rPr>
          <w:rFonts w:ascii="Arial" w:hAnsi="Arial" w:cs="Arial"/>
        </w:rPr>
        <w:t xml:space="preserve"> performance and accounts can</w:t>
      </w:r>
    </w:p>
    <w:p w:rsidR="000D3640" w:rsidRPr="000D3640" w:rsidRDefault="000D3640" w:rsidP="000D3640">
      <w:pPr>
        <w:pStyle w:val="NoSpacing"/>
        <w:spacing w:line="360" w:lineRule="auto"/>
        <w:ind w:firstLine="720"/>
        <w:rPr>
          <w:rFonts w:ascii="Arial" w:hAnsi="Arial" w:cs="Arial"/>
        </w:rPr>
      </w:pPr>
      <w:proofErr w:type="gramStart"/>
      <w:r w:rsidRPr="000D3640">
        <w:rPr>
          <w:rFonts w:ascii="Arial" w:hAnsi="Arial" w:cs="Arial"/>
        </w:rPr>
        <w:t>be</w:t>
      </w:r>
      <w:proofErr w:type="gramEnd"/>
      <w:r w:rsidRPr="000D3640">
        <w:rPr>
          <w:rFonts w:ascii="Arial" w:hAnsi="Arial" w:cs="Arial"/>
        </w:rPr>
        <w:t xml:space="preserve"> found in our full annual report </w:t>
      </w:r>
      <w:hyperlink r:id="rId8" w:history="1">
        <w:r w:rsidRPr="000D3640">
          <w:rPr>
            <w:rStyle w:val="Hyperlink"/>
            <w:rFonts w:ascii="Arial" w:hAnsi="Arial" w:cs="Arial"/>
          </w:rPr>
          <w:t>here</w:t>
        </w:r>
      </w:hyperlink>
      <w:r w:rsidR="00A642FA">
        <w:rPr>
          <w:rFonts w:ascii="Arial" w:hAnsi="Arial" w:cs="Arial"/>
        </w:rPr>
        <w:t>.</w:t>
      </w:r>
    </w:p>
    <w:p w:rsidR="000D3640" w:rsidRDefault="000D3640" w:rsidP="000D3640">
      <w:pPr>
        <w:pStyle w:val="NoSpacing"/>
        <w:spacing w:line="360" w:lineRule="auto"/>
        <w:rPr>
          <w:rFonts w:ascii="Arial" w:hAnsi="Arial" w:cs="Arial"/>
        </w:rPr>
      </w:pPr>
    </w:p>
    <w:p w:rsidR="00132024" w:rsidRDefault="0045602C" w:rsidP="00EB0E8F">
      <w:pPr>
        <w:pStyle w:val="NoSpacing"/>
        <w:spacing w:line="360" w:lineRule="auto"/>
        <w:rPr>
          <w:rFonts w:ascii="Arial" w:hAnsi="Arial" w:cs="Arial"/>
          <w:color w:val="FF0000"/>
        </w:rPr>
      </w:pPr>
      <w:r>
        <w:rPr>
          <w:rFonts w:ascii="Arial" w:hAnsi="Arial" w:cs="Arial"/>
        </w:rPr>
        <w:t>Ian</w:t>
      </w:r>
      <w:r w:rsidR="000D3640">
        <w:rPr>
          <w:rFonts w:ascii="Arial" w:hAnsi="Arial" w:cs="Arial"/>
        </w:rPr>
        <w:t xml:space="preserve"> said</w:t>
      </w:r>
      <w:r w:rsidR="00132024">
        <w:rPr>
          <w:rFonts w:ascii="Arial" w:hAnsi="Arial" w:cs="Arial"/>
        </w:rPr>
        <w:t>,</w:t>
      </w:r>
      <w:r w:rsidR="000D3640">
        <w:rPr>
          <w:rFonts w:ascii="Arial" w:hAnsi="Arial" w:cs="Arial"/>
        </w:rPr>
        <w:t xml:space="preserve"> “</w:t>
      </w:r>
      <w:r w:rsidR="00EB0E8F" w:rsidRPr="00EB0E8F">
        <w:rPr>
          <w:rFonts w:ascii="Arial" w:hAnsi="Arial" w:cs="Arial"/>
        </w:rPr>
        <w:t>Last year, 2016/17, was a tough year for the whole of the NHS, as demand increased while financial constraints tightened. This Trust did hugely well in caring for more people than ever before. And we did that while maintaining our excellent record on safety – we continue to have one the lowest mortality rates of all acute hospital trusts in the country – and delivering over £54 million of efficiency improvements to achieve our ‘stretch’ financial plan and the year-end target set by NHS England.”</w:t>
      </w:r>
    </w:p>
    <w:p w:rsidR="00EB0E8F" w:rsidRPr="00E71782" w:rsidRDefault="00EB0E8F" w:rsidP="00EB0E8F">
      <w:pPr>
        <w:pStyle w:val="NoSpacing"/>
        <w:spacing w:line="360" w:lineRule="auto"/>
        <w:rPr>
          <w:rFonts w:ascii="Arial" w:hAnsi="Arial" w:cs="Arial"/>
          <w:color w:val="FF0000"/>
        </w:rPr>
      </w:pPr>
    </w:p>
    <w:p w:rsidR="00EB0E8F" w:rsidRPr="00EB0E8F" w:rsidRDefault="00EB0E8F" w:rsidP="00EB0E8F">
      <w:pPr>
        <w:pStyle w:val="NoSpacing"/>
        <w:spacing w:line="360" w:lineRule="auto"/>
        <w:rPr>
          <w:rFonts w:ascii="Arial" w:hAnsi="Arial" w:cs="Arial"/>
        </w:rPr>
      </w:pPr>
      <w:r w:rsidRPr="00EB0E8F">
        <w:rPr>
          <w:rFonts w:ascii="Arial" w:hAnsi="Arial" w:cs="Arial"/>
        </w:rPr>
        <w:lastRenderedPageBreak/>
        <w:t xml:space="preserve">“My priority now is to build on what has been achieved already, to empower our staff and to strengthen our partnerships with patients, carers, GPs, other health and care providers, in order to accelerate more strategic improvements. My commitment to you is that we will </w:t>
      </w:r>
      <w:r>
        <w:rPr>
          <w:rFonts w:ascii="Arial" w:hAnsi="Arial" w:cs="Arial"/>
        </w:rPr>
        <w:t>a</w:t>
      </w:r>
      <w:r w:rsidRPr="00EB0E8F">
        <w:rPr>
          <w:rFonts w:ascii="Arial" w:hAnsi="Arial" w:cs="Arial"/>
        </w:rPr>
        <w:t>lways be open and transparent about the challenges and opportunities we face and will ensure patients and the public are able to actively shape and contribute to every aspect of our work”.</w:t>
      </w:r>
    </w:p>
    <w:p w:rsidR="00EB0E8F" w:rsidRPr="00E71782" w:rsidRDefault="00EB0E8F" w:rsidP="00EB0E8F">
      <w:pPr>
        <w:pStyle w:val="NoSpacing"/>
        <w:spacing w:line="360" w:lineRule="auto"/>
        <w:rPr>
          <w:rFonts w:ascii="Arial" w:hAnsi="Arial" w:cs="Arial"/>
          <w:color w:val="FF0000"/>
        </w:rPr>
      </w:pPr>
    </w:p>
    <w:p w:rsidR="00132024" w:rsidRPr="00906564" w:rsidRDefault="00FF6E68" w:rsidP="00815B45">
      <w:pPr>
        <w:pStyle w:val="NoSpacing"/>
        <w:spacing w:line="360" w:lineRule="auto"/>
        <w:rPr>
          <w:rFonts w:ascii="Arial" w:hAnsi="Arial" w:cs="Arial"/>
        </w:rPr>
      </w:pPr>
      <w:r w:rsidRPr="00906564">
        <w:rPr>
          <w:rFonts w:ascii="Arial" w:hAnsi="Arial" w:cs="Arial"/>
        </w:rPr>
        <w:t xml:space="preserve">Richard Alexander set out the </w:t>
      </w:r>
      <w:proofErr w:type="spellStart"/>
      <w:r w:rsidRPr="00906564">
        <w:rPr>
          <w:rFonts w:ascii="Arial" w:hAnsi="Arial" w:cs="Arial"/>
        </w:rPr>
        <w:t>topline</w:t>
      </w:r>
      <w:proofErr w:type="spellEnd"/>
      <w:r w:rsidRPr="00906564">
        <w:rPr>
          <w:rFonts w:ascii="Arial" w:hAnsi="Arial" w:cs="Arial"/>
        </w:rPr>
        <w:t xml:space="preserve"> line </w:t>
      </w:r>
      <w:r w:rsidR="00B76F52">
        <w:rPr>
          <w:rFonts w:ascii="Arial" w:hAnsi="Arial" w:cs="Arial"/>
        </w:rPr>
        <w:t>financial figures for the Trust. He said</w:t>
      </w:r>
      <w:bookmarkStart w:id="0" w:name="_GoBack"/>
      <w:bookmarkEnd w:id="0"/>
      <w:r w:rsidRPr="00906564">
        <w:rPr>
          <w:rFonts w:ascii="Arial" w:hAnsi="Arial" w:cs="Arial"/>
        </w:rPr>
        <w:t xml:space="preserve"> “</w:t>
      </w:r>
      <w:r w:rsidR="00906564" w:rsidRPr="00906564">
        <w:rPr>
          <w:rFonts w:ascii="Arial" w:hAnsi="Arial" w:cs="Arial"/>
        </w:rPr>
        <w:t>for 2016/17</w:t>
      </w:r>
      <w:r w:rsidR="00863C71" w:rsidRPr="00906564">
        <w:rPr>
          <w:rFonts w:ascii="Arial" w:hAnsi="Arial" w:cs="Arial"/>
        </w:rPr>
        <w:t>, the Trust reported a deficit of £</w:t>
      </w:r>
      <w:r w:rsidR="00D96D3D" w:rsidRPr="00906564">
        <w:rPr>
          <w:rFonts w:ascii="Arial" w:hAnsi="Arial" w:cs="Arial"/>
        </w:rPr>
        <w:t>15.3m</w:t>
      </w:r>
      <w:r w:rsidR="00863C71" w:rsidRPr="00906564">
        <w:rPr>
          <w:rFonts w:ascii="Arial" w:hAnsi="Arial" w:cs="Arial"/>
        </w:rPr>
        <w:t xml:space="preserve"> which is </w:t>
      </w:r>
      <w:r w:rsidR="00D96D3D" w:rsidRPr="00906564">
        <w:rPr>
          <w:rFonts w:ascii="Arial" w:hAnsi="Arial" w:cs="Arial"/>
        </w:rPr>
        <w:t>£1.5m better than planned</w:t>
      </w:r>
      <w:r w:rsidR="00B50876" w:rsidRPr="00906564">
        <w:rPr>
          <w:rFonts w:ascii="Arial" w:hAnsi="Arial" w:cs="Arial"/>
        </w:rPr>
        <w:t>. The Trust delivered £53.8m of</w:t>
      </w:r>
      <w:r w:rsidR="00D96D3D" w:rsidRPr="00906564">
        <w:rPr>
          <w:rFonts w:ascii="Arial" w:hAnsi="Arial" w:cs="Arial"/>
        </w:rPr>
        <w:t xml:space="preserve"> savings </w:t>
      </w:r>
      <w:r w:rsidR="00B50876" w:rsidRPr="00906564">
        <w:rPr>
          <w:rFonts w:ascii="Arial" w:hAnsi="Arial" w:cs="Arial"/>
        </w:rPr>
        <w:t>which is</w:t>
      </w:r>
      <w:r w:rsidR="00D96D3D" w:rsidRPr="00906564">
        <w:rPr>
          <w:rFonts w:ascii="Arial" w:hAnsi="Arial" w:cs="Arial"/>
        </w:rPr>
        <w:t xml:space="preserve"> £4m</w:t>
      </w:r>
      <w:r w:rsidR="00B50876" w:rsidRPr="00906564">
        <w:rPr>
          <w:rFonts w:ascii="Arial" w:hAnsi="Arial" w:cs="Arial"/>
        </w:rPr>
        <w:t xml:space="preserve"> less</w:t>
      </w:r>
      <w:r w:rsidR="00D96D3D" w:rsidRPr="00906564">
        <w:rPr>
          <w:rFonts w:ascii="Arial" w:hAnsi="Arial" w:cs="Arial"/>
        </w:rPr>
        <w:t xml:space="preserve"> than our target but nonetheless i</w:t>
      </w:r>
      <w:r w:rsidR="00B50876" w:rsidRPr="00906564">
        <w:rPr>
          <w:rFonts w:ascii="Arial" w:hAnsi="Arial" w:cs="Arial"/>
        </w:rPr>
        <w:t>s a</w:t>
      </w:r>
      <w:r w:rsidR="00D96D3D" w:rsidRPr="00906564">
        <w:rPr>
          <w:rFonts w:ascii="Arial" w:hAnsi="Arial" w:cs="Arial"/>
        </w:rPr>
        <w:t xml:space="preserve"> big achievement requiring huge effort from all our staff</w:t>
      </w:r>
      <w:r w:rsidR="00B50876" w:rsidRPr="00906564">
        <w:rPr>
          <w:rFonts w:ascii="Arial" w:hAnsi="Arial" w:cs="Arial"/>
        </w:rPr>
        <w:t xml:space="preserve">. </w:t>
      </w:r>
      <w:r w:rsidRPr="00906564">
        <w:rPr>
          <w:rFonts w:ascii="Arial" w:hAnsi="Arial" w:cs="Arial"/>
        </w:rPr>
        <w:t xml:space="preserve">The Trust continues to work hard to progress our </w:t>
      </w:r>
      <w:r w:rsidR="00B50876" w:rsidRPr="00906564">
        <w:rPr>
          <w:rFonts w:ascii="Arial" w:hAnsi="Arial" w:cs="Arial"/>
        </w:rPr>
        <w:t xml:space="preserve">financial improvement programme”. </w:t>
      </w:r>
    </w:p>
    <w:p w:rsidR="00E71782" w:rsidRPr="00E71782" w:rsidRDefault="00E71782" w:rsidP="00815B45">
      <w:pPr>
        <w:pStyle w:val="NoSpacing"/>
        <w:spacing w:line="360" w:lineRule="auto"/>
        <w:rPr>
          <w:rFonts w:ascii="Arial" w:hAnsi="Arial" w:cs="Arial"/>
          <w:color w:val="FF0000"/>
        </w:rPr>
      </w:pPr>
    </w:p>
    <w:p w:rsidR="00E71782" w:rsidRPr="00C37008" w:rsidRDefault="00E71782" w:rsidP="00E71782">
      <w:pPr>
        <w:pStyle w:val="NoSpacing"/>
        <w:spacing w:line="360" w:lineRule="auto"/>
        <w:rPr>
          <w:rFonts w:ascii="Arial" w:hAnsi="Arial" w:cs="Arial"/>
          <w:b/>
        </w:rPr>
      </w:pPr>
      <w:r w:rsidRPr="00C37008">
        <w:rPr>
          <w:rFonts w:ascii="Arial" w:hAnsi="Arial" w:cs="Arial"/>
          <w:b/>
        </w:rPr>
        <w:t xml:space="preserve">Questions and answers </w:t>
      </w:r>
    </w:p>
    <w:p w:rsidR="00E71782" w:rsidRPr="00C37008" w:rsidRDefault="00E71782" w:rsidP="00E71782">
      <w:pPr>
        <w:pStyle w:val="NoSpacing"/>
        <w:spacing w:line="360" w:lineRule="auto"/>
        <w:rPr>
          <w:rFonts w:ascii="Arial" w:hAnsi="Arial" w:cs="Arial"/>
        </w:rPr>
      </w:pPr>
    </w:p>
    <w:p w:rsidR="00E71782" w:rsidRPr="00C37008" w:rsidRDefault="00E71782" w:rsidP="00E71782">
      <w:pPr>
        <w:pStyle w:val="NoSpacing"/>
        <w:spacing w:line="360" w:lineRule="auto"/>
        <w:rPr>
          <w:rFonts w:ascii="Arial" w:hAnsi="Arial" w:cs="Arial"/>
        </w:rPr>
      </w:pPr>
      <w:r w:rsidRPr="00C37008">
        <w:rPr>
          <w:rFonts w:ascii="Arial" w:hAnsi="Arial" w:cs="Arial"/>
        </w:rPr>
        <w:t xml:space="preserve">Questions and answers were held for 35 minutes chaired by the Trust chairman. </w:t>
      </w:r>
    </w:p>
    <w:p w:rsidR="00E71782" w:rsidRPr="00C37008" w:rsidRDefault="00E71782" w:rsidP="00E71782">
      <w:pPr>
        <w:pStyle w:val="NoSpacing"/>
        <w:spacing w:line="360" w:lineRule="auto"/>
        <w:rPr>
          <w:rFonts w:ascii="Arial" w:hAnsi="Arial" w:cs="Arial"/>
        </w:rPr>
      </w:pPr>
    </w:p>
    <w:p w:rsidR="00E71782" w:rsidRPr="00C37008" w:rsidRDefault="00E71782" w:rsidP="00E71782">
      <w:pPr>
        <w:pStyle w:val="NoSpacing"/>
        <w:spacing w:line="360" w:lineRule="auto"/>
        <w:rPr>
          <w:rFonts w:ascii="Arial" w:hAnsi="Arial" w:cs="Arial"/>
        </w:rPr>
      </w:pPr>
      <w:r w:rsidRPr="00C37008">
        <w:rPr>
          <w:rFonts w:ascii="Arial" w:hAnsi="Arial" w:cs="Arial"/>
        </w:rPr>
        <w:t xml:space="preserve">Questions panel: </w:t>
      </w:r>
    </w:p>
    <w:p w:rsidR="00E71782" w:rsidRPr="00C37008" w:rsidRDefault="00E71782" w:rsidP="00E71782">
      <w:pPr>
        <w:pStyle w:val="NoSpacing"/>
        <w:numPr>
          <w:ilvl w:val="0"/>
          <w:numId w:val="1"/>
        </w:numPr>
        <w:spacing w:line="360" w:lineRule="auto"/>
        <w:rPr>
          <w:rFonts w:ascii="Arial" w:hAnsi="Arial" w:cs="Arial"/>
        </w:rPr>
      </w:pPr>
      <w:r w:rsidRPr="00C37008">
        <w:rPr>
          <w:rFonts w:ascii="Arial" w:hAnsi="Arial" w:cs="Arial"/>
        </w:rPr>
        <w:t>Chairman, Sir Richard Sykes</w:t>
      </w:r>
    </w:p>
    <w:p w:rsidR="00E71782" w:rsidRPr="00C37008" w:rsidRDefault="00E71782" w:rsidP="00E71782">
      <w:pPr>
        <w:pStyle w:val="NoSpacing"/>
        <w:numPr>
          <w:ilvl w:val="0"/>
          <w:numId w:val="1"/>
        </w:numPr>
        <w:spacing w:line="360" w:lineRule="auto"/>
        <w:rPr>
          <w:rFonts w:ascii="Arial" w:hAnsi="Arial" w:cs="Arial"/>
        </w:rPr>
      </w:pPr>
      <w:r w:rsidRPr="00C37008">
        <w:rPr>
          <w:rFonts w:ascii="Arial" w:hAnsi="Arial" w:cs="Arial"/>
        </w:rPr>
        <w:t xml:space="preserve">Chief executive, </w:t>
      </w:r>
      <w:r w:rsidR="00642671">
        <w:rPr>
          <w:rFonts w:ascii="Arial" w:hAnsi="Arial" w:cs="Arial"/>
        </w:rPr>
        <w:t>Ian Dalton</w:t>
      </w:r>
    </w:p>
    <w:p w:rsidR="00E71782" w:rsidRPr="00C37008" w:rsidRDefault="00E71782" w:rsidP="00E71782">
      <w:pPr>
        <w:pStyle w:val="NoSpacing"/>
        <w:numPr>
          <w:ilvl w:val="0"/>
          <w:numId w:val="1"/>
        </w:numPr>
        <w:spacing w:line="360" w:lineRule="auto"/>
        <w:rPr>
          <w:rFonts w:ascii="Arial" w:hAnsi="Arial" w:cs="Arial"/>
        </w:rPr>
      </w:pPr>
      <w:r w:rsidRPr="00C37008">
        <w:rPr>
          <w:rFonts w:ascii="Arial" w:hAnsi="Arial" w:cs="Arial"/>
        </w:rPr>
        <w:t>Chief financial officer, Richard Alexander</w:t>
      </w:r>
    </w:p>
    <w:p w:rsidR="00E71782" w:rsidRPr="00C37008" w:rsidRDefault="00E71782" w:rsidP="00E71782">
      <w:pPr>
        <w:pStyle w:val="NoSpacing"/>
        <w:numPr>
          <w:ilvl w:val="0"/>
          <w:numId w:val="1"/>
        </w:numPr>
        <w:spacing w:line="360" w:lineRule="auto"/>
        <w:rPr>
          <w:rFonts w:ascii="Arial" w:hAnsi="Arial" w:cs="Arial"/>
        </w:rPr>
      </w:pPr>
      <w:r w:rsidRPr="00C37008">
        <w:rPr>
          <w:rFonts w:ascii="Arial" w:hAnsi="Arial" w:cs="Arial"/>
        </w:rPr>
        <w:t xml:space="preserve">Director of nursing, Professor Janice </w:t>
      </w:r>
      <w:proofErr w:type="spellStart"/>
      <w:r w:rsidRPr="00C37008">
        <w:rPr>
          <w:rFonts w:ascii="Arial" w:hAnsi="Arial" w:cs="Arial"/>
        </w:rPr>
        <w:t>Sigsworth</w:t>
      </w:r>
      <w:proofErr w:type="spellEnd"/>
    </w:p>
    <w:p w:rsidR="00E71782" w:rsidRPr="00C37008" w:rsidRDefault="00E71782" w:rsidP="00E71782">
      <w:pPr>
        <w:pStyle w:val="NoSpacing"/>
        <w:numPr>
          <w:ilvl w:val="0"/>
          <w:numId w:val="1"/>
        </w:numPr>
        <w:spacing w:line="360" w:lineRule="auto"/>
        <w:rPr>
          <w:rFonts w:ascii="Arial" w:hAnsi="Arial" w:cs="Arial"/>
        </w:rPr>
      </w:pPr>
      <w:r w:rsidRPr="00C37008">
        <w:rPr>
          <w:rFonts w:ascii="Arial" w:hAnsi="Arial" w:cs="Arial"/>
        </w:rPr>
        <w:t>Medical director, Dr Julian Redhead</w:t>
      </w:r>
    </w:p>
    <w:p w:rsidR="00E71782" w:rsidRPr="00C37008" w:rsidRDefault="00E71782" w:rsidP="00E71782">
      <w:pPr>
        <w:pStyle w:val="NoSpacing"/>
        <w:numPr>
          <w:ilvl w:val="0"/>
          <w:numId w:val="1"/>
        </w:numPr>
        <w:spacing w:line="360" w:lineRule="auto"/>
        <w:rPr>
          <w:rFonts w:ascii="Arial" w:hAnsi="Arial" w:cs="Arial"/>
        </w:rPr>
      </w:pPr>
      <w:r w:rsidRPr="00C37008">
        <w:rPr>
          <w:rFonts w:ascii="Arial" w:hAnsi="Arial" w:cs="Arial"/>
        </w:rPr>
        <w:t xml:space="preserve">Divisional director for medicine and integrated care, Professor Tim Orchard </w:t>
      </w:r>
    </w:p>
    <w:p w:rsidR="00E71782" w:rsidRPr="00C37008" w:rsidRDefault="00E71782" w:rsidP="00E71782">
      <w:pPr>
        <w:pStyle w:val="NoSpacing"/>
        <w:numPr>
          <w:ilvl w:val="0"/>
          <w:numId w:val="1"/>
        </w:numPr>
        <w:spacing w:line="360" w:lineRule="auto"/>
        <w:rPr>
          <w:rFonts w:ascii="Arial" w:hAnsi="Arial" w:cs="Arial"/>
        </w:rPr>
      </w:pPr>
      <w:r w:rsidRPr="00C37008">
        <w:rPr>
          <w:rFonts w:ascii="Arial" w:hAnsi="Arial" w:cs="Arial"/>
        </w:rPr>
        <w:t xml:space="preserve">Divisional director for surgery, cancer and cardiovascular, </w:t>
      </w:r>
      <w:r w:rsidR="00C37008">
        <w:rPr>
          <w:rFonts w:ascii="Arial" w:hAnsi="Arial" w:cs="Arial"/>
        </w:rPr>
        <w:t xml:space="preserve">Dr Katie </w:t>
      </w:r>
      <w:proofErr w:type="spellStart"/>
      <w:r w:rsidR="00C37008">
        <w:rPr>
          <w:rFonts w:ascii="Arial" w:hAnsi="Arial" w:cs="Arial"/>
        </w:rPr>
        <w:t>Urch</w:t>
      </w:r>
      <w:proofErr w:type="spellEnd"/>
    </w:p>
    <w:p w:rsidR="00E71782" w:rsidRPr="00C37008" w:rsidRDefault="00E71782" w:rsidP="00E71782">
      <w:pPr>
        <w:pStyle w:val="NoSpacing"/>
        <w:numPr>
          <w:ilvl w:val="0"/>
          <w:numId w:val="1"/>
        </w:numPr>
        <w:spacing w:line="360" w:lineRule="auto"/>
        <w:rPr>
          <w:rFonts w:ascii="Arial" w:hAnsi="Arial" w:cs="Arial"/>
        </w:rPr>
      </w:pPr>
      <w:r w:rsidRPr="00C37008">
        <w:rPr>
          <w:rFonts w:ascii="Arial" w:hAnsi="Arial" w:cs="Arial"/>
        </w:rPr>
        <w:t xml:space="preserve">Divisional director for women’s, children’s and clinical support, Professor TG </w:t>
      </w:r>
      <w:proofErr w:type="spellStart"/>
      <w:r w:rsidRPr="00C37008">
        <w:rPr>
          <w:rFonts w:ascii="Arial" w:hAnsi="Arial" w:cs="Arial"/>
        </w:rPr>
        <w:t>Teoh</w:t>
      </w:r>
      <w:proofErr w:type="spellEnd"/>
    </w:p>
    <w:p w:rsidR="00E71782" w:rsidRPr="00E71782" w:rsidRDefault="00E71782" w:rsidP="00E71782">
      <w:pPr>
        <w:pStyle w:val="NoSpacing"/>
        <w:spacing w:line="360" w:lineRule="auto"/>
        <w:rPr>
          <w:rFonts w:ascii="Arial" w:hAnsi="Arial" w:cs="Arial"/>
          <w:color w:val="FF0000"/>
        </w:rPr>
      </w:pPr>
    </w:p>
    <w:p w:rsidR="00E71782" w:rsidRPr="00642671" w:rsidRDefault="00E71782" w:rsidP="00E71782">
      <w:pPr>
        <w:pStyle w:val="NoSpacing"/>
        <w:spacing w:line="360" w:lineRule="auto"/>
        <w:rPr>
          <w:rFonts w:ascii="Arial" w:hAnsi="Arial" w:cs="Arial"/>
        </w:rPr>
      </w:pPr>
      <w:r w:rsidRPr="00642671">
        <w:rPr>
          <w:rFonts w:ascii="Arial" w:hAnsi="Arial" w:cs="Arial"/>
        </w:rPr>
        <w:t xml:space="preserve">A full list of questions asked and their responses will be available on the Trust website shortly. </w:t>
      </w:r>
    </w:p>
    <w:p w:rsidR="00FF6E68" w:rsidRPr="00E71782" w:rsidRDefault="00FF6E68" w:rsidP="00815B45">
      <w:pPr>
        <w:pStyle w:val="NoSpacing"/>
        <w:spacing w:line="360" w:lineRule="auto"/>
        <w:rPr>
          <w:rFonts w:ascii="Arial" w:hAnsi="Arial" w:cs="Arial"/>
          <w:b/>
          <w:color w:val="FF0000"/>
        </w:rPr>
      </w:pPr>
    </w:p>
    <w:p w:rsidR="00815B45" w:rsidRPr="00DA6988" w:rsidRDefault="00DA6988" w:rsidP="00815B45">
      <w:pPr>
        <w:pStyle w:val="NoSpacing"/>
        <w:spacing w:line="360" w:lineRule="auto"/>
        <w:rPr>
          <w:rFonts w:ascii="Arial" w:hAnsi="Arial" w:cs="Arial"/>
          <w:b/>
        </w:rPr>
      </w:pPr>
      <w:r w:rsidRPr="00DA6988">
        <w:rPr>
          <w:rFonts w:ascii="Arial" w:hAnsi="Arial" w:cs="Arial"/>
          <w:b/>
        </w:rPr>
        <w:t>Guest speakers</w:t>
      </w:r>
    </w:p>
    <w:p w:rsidR="00815B45" w:rsidRPr="00DA6988" w:rsidRDefault="00815B45" w:rsidP="00815B45">
      <w:pPr>
        <w:pStyle w:val="NoSpacing"/>
        <w:spacing w:line="360" w:lineRule="auto"/>
        <w:rPr>
          <w:rFonts w:ascii="Arial" w:hAnsi="Arial" w:cs="Arial"/>
        </w:rPr>
      </w:pPr>
    </w:p>
    <w:p w:rsidR="00815B45" w:rsidRPr="00E71782" w:rsidRDefault="00DA6988" w:rsidP="00815B45">
      <w:pPr>
        <w:pStyle w:val="NoSpacing"/>
        <w:spacing w:line="360" w:lineRule="auto"/>
        <w:rPr>
          <w:rFonts w:ascii="Arial" w:hAnsi="Arial" w:cs="Arial"/>
          <w:color w:val="FF0000"/>
        </w:rPr>
      </w:pPr>
      <w:r w:rsidRPr="00DA6988">
        <w:rPr>
          <w:rFonts w:ascii="Arial" w:hAnsi="Arial" w:cs="Arial"/>
        </w:rPr>
        <w:t>Over the last two years</w:t>
      </w:r>
      <w:r w:rsidR="00B508F1">
        <w:rPr>
          <w:rFonts w:ascii="Arial" w:hAnsi="Arial" w:cs="Arial"/>
        </w:rPr>
        <w:t>,</w:t>
      </w:r>
      <w:r w:rsidRPr="00DA6988">
        <w:rPr>
          <w:rFonts w:ascii="Arial" w:hAnsi="Arial" w:cs="Arial"/>
        </w:rPr>
        <w:t xml:space="preserve"> the Trust has moved from paper to digital health records. Consultant physicians Dr Sanjay Gautama and Dr Bob </w:t>
      </w:r>
      <w:proofErr w:type="spellStart"/>
      <w:r w:rsidRPr="00DA6988">
        <w:rPr>
          <w:rFonts w:ascii="Arial" w:hAnsi="Arial" w:cs="Arial"/>
        </w:rPr>
        <w:t>Klaber</w:t>
      </w:r>
      <w:proofErr w:type="spellEnd"/>
      <w:r w:rsidRPr="00DA6988">
        <w:rPr>
          <w:rFonts w:ascii="Arial" w:hAnsi="Arial" w:cs="Arial"/>
        </w:rPr>
        <w:t xml:space="preserve"> explained some of the innovative ways in which we are making information available to clinicians and healthcare researchers to improve the care we deliver and keep our patients healthier for longer. Parent Parker Moss </w:t>
      </w:r>
      <w:r w:rsidRPr="00DA6988">
        <w:rPr>
          <w:rFonts w:ascii="Arial" w:hAnsi="Arial" w:cs="Arial"/>
        </w:rPr>
        <w:lastRenderedPageBreak/>
        <w:t>described how getting daily online access to his daughter's record via our Care Information Exchange helped him make simple immediate changes to her care that significantly improved her quality of life.</w:t>
      </w:r>
      <w:r w:rsidR="00642671" w:rsidRPr="00642671">
        <w:rPr>
          <w:rFonts w:ascii="Arial" w:hAnsi="Arial" w:cs="Arial"/>
          <w:color w:val="FF0000"/>
        </w:rPr>
        <w:br/>
      </w:r>
    </w:p>
    <w:p w:rsidR="00815B45" w:rsidRPr="00DA6988" w:rsidRDefault="00815B45" w:rsidP="00DA6988">
      <w:pPr>
        <w:pStyle w:val="NoSpacing"/>
        <w:spacing w:line="360" w:lineRule="auto"/>
        <w:rPr>
          <w:rFonts w:ascii="Arial" w:hAnsi="Arial" w:cs="Arial"/>
        </w:rPr>
      </w:pPr>
      <w:r w:rsidRPr="00DA6988">
        <w:rPr>
          <w:rFonts w:ascii="Arial" w:hAnsi="Arial" w:cs="Arial"/>
        </w:rPr>
        <w:t>Full presentation slides from the Annual Gene</w:t>
      </w:r>
      <w:r w:rsidR="00DA6988" w:rsidRPr="00DA6988">
        <w:rPr>
          <w:rFonts w:ascii="Arial" w:hAnsi="Arial" w:cs="Arial"/>
        </w:rPr>
        <w:t>ral Meeting are available on the Trust website.</w:t>
      </w:r>
    </w:p>
    <w:sectPr w:rsidR="00815B45" w:rsidRPr="00DA69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64" w:rsidRDefault="00906564" w:rsidP="00906564">
      <w:pPr>
        <w:spacing w:after="0" w:line="240" w:lineRule="auto"/>
      </w:pPr>
      <w:r>
        <w:separator/>
      </w:r>
    </w:p>
  </w:endnote>
  <w:endnote w:type="continuationSeparator" w:id="0">
    <w:p w:rsidR="00906564" w:rsidRDefault="00906564" w:rsidP="0090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64" w:rsidRDefault="00906564" w:rsidP="00906564">
      <w:pPr>
        <w:spacing w:after="0" w:line="240" w:lineRule="auto"/>
      </w:pPr>
      <w:r>
        <w:separator/>
      </w:r>
    </w:p>
  </w:footnote>
  <w:footnote w:type="continuationSeparator" w:id="0">
    <w:p w:rsidR="00906564" w:rsidRDefault="00906564" w:rsidP="00906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64" w:rsidRDefault="00906564">
    <w:pPr>
      <w:pStyle w:val="Header"/>
    </w:pPr>
    <w:r>
      <w:rPr>
        <w:noProof/>
        <w:lang w:eastAsia="en-GB"/>
      </w:rPr>
      <w:drawing>
        <wp:anchor distT="0" distB="0" distL="114300" distR="114300" simplePos="0" relativeHeight="251658240" behindDoc="0" locked="0" layoutInCell="1" allowOverlap="1">
          <wp:simplePos x="0" y="0"/>
          <wp:positionH relativeFrom="column">
            <wp:posOffset>3524250</wp:posOffset>
          </wp:positionH>
          <wp:positionV relativeFrom="paragraph">
            <wp:posOffset>-182880</wp:posOffset>
          </wp:positionV>
          <wp:extent cx="2887345" cy="359410"/>
          <wp:effectExtent l="0" t="0" r="825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ial College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7345"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7D56"/>
    <w:multiLevelType w:val="hybridMultilevel"/>
    <w:tmpl w:val="36142C8A"/>
    <w:lvl w:ilvl="0" w:tplc="F140DE42">
      <w:start w:val="1"/>
      <w:numFmt w:val="bullet"/>
      <w:lvlText w:val="•"/>
      <w:lvlJc w:val="left"/>
      <w:pPr>
        <w:tabs>
          <w:tab w:val="num" w:pos="720"/>
        </w:tabs>
        <w:ind w:left="720" w:hanging="360"/>
      </w:pPr>
      <w:rPr>
        <w:rFonts w:ascii="Times New Roman" w:hAnsi="Times New Roman" w:hint="default"/>
      </w:rPr>
    </w:lvl>
    <w:lvl w:ilvl="1" w:tplc="10D65866" w:tentative="1">
      <w:start w:val="1"/>
      <w:numFmt w:val="bullet"/>
      <w:lvlText w:val="•"/>
      <w:lvlJc w:val="left"/>
      <w:pPr>
        <w:tabs>
          <w:tab w:val="num" w:pos="1440"/>
        </w:tabs>
        <w:ind w:left="1440" w:hanging="360"/>
      </w:pPr>
      <w:rPr>
        <w:rFonts w:ascii="Times New Roman" w:hAnsi="Times New Roman" w:hint="default"/>
      </w:rPr>
    </w:lvl>
    <w:lvl w:ilvl="2" w:tplc="B4523754" w:tentative="1">
      <w:start w:val="1"/>
      <w:numFmt w:val="bullet"/>
      <w:lvlText w:val="•"/>
      <w:lvlJc w:val="left"/>
      <w:pPr>
        <w:tabs>
          <w:tab w:val="num" w:pos="2160"/>
        </w:tabs>
        <w:ind w:left="2160" w:hanging="360"/>
      </w:pPr>
      <w:rPr>
        <w:rFonts w:ascii="Times New Roman" w:hAnsi="Times New Roman" w:hint="default"/>
      </w:rPr>
    </w:lvl>
    <w:lvl w:ilvl="3" w:tplc="DE223F5A" w:tentative="1">
      <w:start w:val="1"/>
      <w:numFmt w:val="bullet"/>
      <w:lvlText w:val="•"/>
      <w:lvlJc w:val="left"/>
      <w:pPr>
        <w:tabs>
          <w:tab w:val="num" w:pos="2880"/>
        </w:tabs>
        <w:ind w:left="2880" w:hanging="360"/>
      </w:pPr>
      <w:rPr>
        <w:rFonts w:ascii="Times New Roman" w:hAnsi="Times New Roman" w:hint="default"/>
      </w:rPr>
    </w:lvl>
    <w:lvl w:ilvl="4" w:tplc="CE2295E4" w:tentative="1">
      <w:start w:val="1"/>
      <w:numFmt w:val="bullet"/>
      <w:lvlText w:val="•"/>
      <w:lvlJc w:val="left"/>
      <w:pPr>
        <w:tabs>
          <w:tab w:val="num" w:pos="3600"/>
        </w:tabs>
        <w:ind w:left="3600" w:hanging="360"/>
      </w:pPr>
      <w:rPr>
        <w:rFonts w:ascii="Times New Roman" w:hAnsi="Times New Roman" w:hint="default"/>
      </w:rPr>
    </w:lvl>
    <w:lvl w:ilvl="5" w:tplc="B476B44C" w:tentative="1">
      <w:start w:val="1"/>
      <w:numFmt w:val="bullet"/>
      <w:lvlText w:val="•"/>
      <w:lvlJc w:val="left"/>
      <w:pPr>
        <w:tabs>
          <w:tab w:val="num" w:pos="4320"/>
        </w:tabs>
        <w:ind w:left="4320" w:hanging="360"/>
      </w:pPr>
      <w:rPr>
        <w:rFonts w:ascii="Times New Roman" w:hAnsi="Times New Roman" w:hint="default"/>
      </w:rPr>
    </w:lvl>
    <w:lvl w:ilvl="6" w:tplc="476AFEEE" w:tentative="1">
      <w:start w:val="1"/>
      <w:numFmt w:val="bullet"/>
      <w:lvlText w:val="•"/>
      <w:lvlJc w:val="left"/>
      <w:pPr>
        <w:tabs>
          <w:tab w:val="num" w:pos="5040"/>
        </w:tabs>
        <w:ind w:left="5040" w:hanging="360"/>
      </w:pPr>
      <w:rPr>
        <w:rFonts w:ascii="Times New Roman" w:hAnsi="Times New Roman" w:hint="default"/>
      </w:rPr>
    </w:lvl>
    <w:lvl w:ilvl="7" w:tplc="83442B96" w:tentative="1">
      <w:start w:val="1"/>
      <w:numFmt w:val="bullet"/>
      <w:lvlText w:val="•"/>
      <w:lvlJc w:val="left"/>
      <w:pPr>
        <w:tabs>
          <w:tab w:val="num" w:pos="5760"/>
        </w:tabs>
        <w:ind w:left="5760" w:hanging="360"/>
      </w:pPr>
      <w:rPr>
        <w:rFonts w:ascii="Times New Roman" w:hAnsi="Times New Roman" w:hint="default"/>
      </w:rPr>
    </w:lvl>
    <w:lvl w:ilvl="8" w:tplc="9662BED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953B06"/>
    <w:multiLevelType w:val="hybridMultilevel"/>
    <w:tmpl w:val="E50A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C47F42"/>
    <w:multiLevelType w:val="hybridMultilevel"/>
    <w:tmpl w:val="B0FAE490"/>
    <w:lvl w:ilvl="0" w:tplc="0BB8F05C">
      <w:start w:val="1"/>
      <w:numFmt w:val="bullet"/>
      <w:lvlText w:val="•"/>
      <w:lvlJc w:val="left"/>
      <w:pPr>
        <w:tabs>
          <w:tab w:val="num" w:pos="720"/>
        </w:tabs>
        <w:ind w:left="720" w:hanging="360"/>
      </w:pPr>
      <w:rPr>
        <w:rFonts w:ascii="Times New Roman" w:hAnsi="Times New Roman" w:hint="default"/>
      </w:rPr>
    </w:lvl>
    <w:lvl w:ilvl="1" w:tplc="B0428820" w:tentative="1">
      <w:start w:val="1"/>
      <w:numFmt w:val="bullet"/>
      <w:lvlText w:val="•"/>
      <w:lvlJc w:val="left"/>
      <w:pPr>
        <w:tabs>
          <w:tab w:val="num" w:pos="1440"/>
        </w:tabs>
        <w:ind w:left="1440" w:hanging="360"/>
      </w:pPr>
      <w:rPr>
        <w:rFonts w:ascii="Times New Roman" w:hAnsi="Times New Roman" w:hint="default"/>
      </w:rPr>
    </w:lvl>
    <w:lvl w:ilvl="2" w:tplc="B2B8C09C" w:tentative="1">
      <w:start w:val="1"/>
      <w:numFmt w:val="bullet"/>
      <w:lvlText w:val="•"/>
      <w:lvlJc w:val="left"/>
      <w:pPr>
        <w:tabs>
          <w:tab w:val="num" w:pos="2160"/>
        </w:tabs>
        <w:ind w:left="2160" w:hanging="360"/>
      </w:pPr>
      <w:rPr>
        <w:rFonts w:ascii="Times New Roman" w:hAnsi="Times New Roman" w:hint="default"/>
      </w:rPr>
    </w:lvl>
    <w:lvl w:ilvl="3" w:tplc="91921DF4" w:tentative="1">
      <w:start w:val="1"/>
      <w:numFmt w:val="bullet"/>
      <w:lvlText w:val="•"/>
      <w:lvlJc w:val="left"/>
      <w:pPr>
        <w:tabs>
          <w:tab w:val="num" w:pos="2880"/>
        </w:tabs>
        <w:ind w:left="2880" w:hanging="360"/>
      </w:pPr>
      <w:rPr>
        <w:rFonts w:ascii="Times New Roman" w:hAnsi="Times New Roman" w:hint="default"/>
      </w:rPr>
    </w:lvl>
    <w:lvl w:ilvl="4" w:tplc="6CA43920" w:tentative="1">
      <w:start w:val="1"/>
      <w:numFmt w:val="bullet"/>
      <w:lvlText w:val="•"/>
      <w:lvlJc w:val="left"/>
      <w:pPr>
        <w:tabs>
          <w:tab w:val="num" w:pos="3600"/>
        </w:tabs>
        <w:ind w:left="3600" w:hanging="360"/>
      </w:pPr>
      <w:rPr>
        <w:rFonts w:ascii="Times New Roman" w:hAnsi="Times New Roman" w:hint="default"/>
      </w:rPr>
    </w:lvl>
    <w:lvl w:ilvl="5" w:tplc="D366AF5E" w:tentative="1">
      <w:start w:val="1"/>
      <w:numFmt w:val="bullet"/>
      <w:lvlText w:val="•"/>
      <w:lvlJc w:val="left"/>
      <w:pPr>
        <w:tabs>
          <w:tab w:val="num" w:pos="4320"/>
        </w:tabs>
        <w:ind w:left="4320" w:hanging="360"/>
      </w:pPr>
      <w:rPr>
        <w:rFonts w:ascii="Times New Roman" w:hAnsi="Times New Roman" w:hint="default"/>
      </w:rPr>
    </w:lvl>
    <w:lvl w:ilvl="6" w:tplc="3F040352" w:tentative="1">
      <w:start w:val="1"/>
      <w:numFmt w:val="bullet"/>
      <w:lvlText w:val="•"/>
      <w:lvlJc w:val="left"/>
      <w:pPr>
        <w:tabs>
          <w:tab w:val="num" w:pos="5040"/>
        </w:tabs>
        <w:ind w:left="5040" w:hanging="360"/>
      </w:pPr>
      <w:rPr>
        <w:rFonts w:ascii="Times New Roman" w:hAnsi="Times New Roman" w:hint="default"/>
      </w:rPr>
    </w:lvl>
    <w:lvl w:ilvl="7" w:tplc="B7224034" w:tentative="1">
      <w:start w:val="1"/>
      <w:numFmt w:val="bullet"/>
      <w:lvlText w:val="•"/>
      <w:lvlJc w:val="left"/>
      <w:pPr>
        <w:tabs>
          <w:tab w:val="num" w:pos="5760"/>
        </w:tabs>
        <w:ind w:left="5760" w:hanging="360"/>
      </w:pPr>
      <w:rPr>
        <w:rFonts w:ascii="Times New Roman" w:hAnsi="Times New Roman" w:hint="default"/>
      </w:rPr>
    </w:lvl>
    <w:lvl w:ilvl="8" w:tplc="5E70541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40"/>
    <w:rsid w:val="000D3640"/>
    <w:rsid w:val="00132024"/>
    <w:rsid w:val="00190267"/>
    <w:rsid w:val="001E5E5C"/>
    <w:rsid w:val="00304BD4"/>
    <w:rsid w:val="00383771"/>
    <w:rsid w:val="00404BA7"/>
    <w:rsid w:val="0045602C"/>
    <w:rsid w:val="00636AAE"/>
    <w:rsid w:val="00642671"/>
    <w:rsid w:val="00815B45"/>
    <w:rsid w:val="00863C71"/>
    <w:rsid w:val="00906564"/>
    <w:rsid w:val="00A642FA"/>
    <w:rsid w:val="00B50876"/>
    <w:rsid w:val="00B508F1"/>
    <w:rsid w:val="00B725E0"/>
    <w:rsid w:val="00B76F52"/>
    <w:rsid w:val="00C37008"/>
    <w:rsid w:val="00C4272B"/>
    <w:rsid w:val="00D652E5"/>
    <w:rsid w:val="00D86D08"/>
    <w:rsid w:val="00D96D3D"/>
    <w:rsid w:val="00DA6988"/>
    <w:rsid w:val="00E71782"/>
    <w:rsid w:val="00E8563E"/>
    <w:rsid w:val="00EB0E8F"/>
    <w:rsid w:val="00EC314F"/>
    <w:rsid w:val="00EE7DC3"/>
    <w:rsid w:val="00FB489F"/>
    <w:rsid w:val="00FF6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640"/>
    <w:pPr>
      <w:spacing w:after="0" w:line="240" w:lineRule="auto"/>
    </w:pPr>
  </w:style>
  <w:style w:type="character" w:styleId="Hyperlink">
    <w:name w:val="Hyperlink"/>
    <w:basedOn w:val="DefaultParagraphFont"/>
    <w:uiPriority w:val="99"/>
    <w:unhideWhenUsed/>
    <w:rsid w:val="000D3640"/>
    <w:rPr>
      <w:color w:val="0000FF" w:themeColor="hyperlink"/>
      <w:u w:val="single"/>
    </w:rPr>
  </w:style>
  <w:style w:type="paragraph" w:styleId="BalloonText">
    <w:name w:val="Balloon Text"/>
    <w:basedOn w:val="Normal"/>
    <w:link w:val="BalloonTextChar"/>
    <w:uiPriority w:val="99"/>
    <w:semiHidden/>
    <w:unhideWhenUsed/>
    <w:rsid w:val="001E5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E5C"/>
    <w:rPr>
      <w:rFonts w:ascii="Tahoma" w:hAnsi="Tahoma" w:cs="Tahoma"/>
      <w:sz w:val="16"/>
      <w:szCs w:val="16"/>
    </w:rPr>
  </w:style>
  <w:style w:type="paragraph" w:styleId="Header">
    <w:name w:val="header"/>
    <w:basedOn w:val="Normal"/>
    <w:link w:val="HeaderChar"/>
    <w:uiPriority w:val="99"/>
    <w:unhideWhenUsed/>
    <w:rsid w:val="00906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564"/>
  </w:style>
  <w:style w:type="paragraph" w:styleId="Footer">
    <w:name w:val="footer"/>
    <w:basedOn w:val="Normal"/>
    <w:link w:val="FooterChar"/>
    <w:uiPriority w:val="99"/>
    <w:unhideWhenUsed/>
    <w:rsid w:val="00906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640"/>
    <w:pPr>
      <w:spacing w:after="0" w:line="240" w:lineRule="auto"/>
    </w:pPr>
  </w:style>
  <w:style w:type="character" w:styleId="Hyperlink">
    <w:name w:val="Hyperlink"/>
    <w:basedOn w:val="DefaultParagraphFont"/>
    <w:uiPriority w:val="99"/>
    <w:unhideWhenUsed/>
    <w:rsid w:val="000D3640"/>
    <w:rPr>
      <w:color w:val="0000FF" w:themeColor="hyperlink"/>
      <w:u w:val="single"/>
    </w:rPr>
  </w:style>
  <w:style w:type="paragraph" w:styleId="BalloonText">
    <w:name w:val="Balloon Text"/>
    <w:basedOn w:val="Normal"/>
    <w:link w:val="BalloonTextChar"/>
    <w:uiPriority w:val="99"/>
    <w:semiHidden/>
    <w:unhideWhenUsed/>
    <w:rsid w:val="001E5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E5C"/>
    <w:rPr>
      <w:rFonts w:ascii="Tahoma" w:hAnsi="Tahoma" w:cs="Tahoma"/>
      <w:sz w:val="16"/>
      <w:szCs w:val="16"/>
    </w:rPr>
  </w:style>
  <w:style w:type="paragraph" w:styleId="Header">
    <w:name w:val="header"/>
    <w:basedOn w:val="Normal"/>
    <w:link w:val="HeaderChar"/>
    <w:uiPriority w:val="99"/>
    <w:unhideWhenUsed/>
    <w:rsid w:val="00906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564"/>
  </w:style>
  <w:style w:type="paragraph" w:styleId="Footer">
    <w:name w:val="footer"/>
    <w:basedOn w:val="Normal"/>
    <w:link w:val="FooterChar"/>
    <w:uiPriority w:val="99"/>
    <w:unhideWhenUsed/>
    <w:rsid w:val="00906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43589">
      <w:bodyDiv w:val="1"/>
      <w:marLeft w:val="0"/>
      <w:marRight w:val="0"/>
      <w:marTop w:val="0"/>
      <w:marBottom w:val="0"/>
      <w:divBdr>
        <w:top w:val="none" w:sz="0" w:space="0" w:color="auto"/>
        <w:left w:val="none" w:sz="0" w:space="0" w:color="auto"/>
        <w:bottom w:val="none" w:sz="0" w:space="0" w:color="auto"/>
        <w:right w:val="none" w:sz="0" w:space="0" w:color="auto"/>
      </w:divBdr>
      <w:divsChild>
        <w:div w:id="8535213">
          <w:marLeft w:val="648"/>
          <w:marRight w:val="0"/>
          <w:marTop w:val="0"/>
          <w:marBottom w:val="240"/>
          <w:divBdr>
            <w:top w:val="none" w:sz="0" w:space="0" w:color="auto"/>
            <w:left w:val="none" w:sz="0" w:space="0" w:color="auto"/>
            <w:bottom w:val="none" w:sz="0" w:space="0" w:color="auto"/>
            <w:right w:val="none" w:sz="0" w:space="0" w:color="auto"/>
          </w:divBdr>
        </w:div>
        <w:div w:id="1529366778">
          <w:marLeft w:val="648"/>
          <w:marRight w:val="0"/>
          <w:marTop w:val="0"/>
          <w:marBottom w:val="240"/>
          <w:divBdr>
            <w:top w:val="none" w:sz="0" w:space="0" w:color="auto"/>
            <w:left w:val="none" w:sz="0" w:space="0" w:color="auto"/>
            <w:bottom w:val="none" w:sz="0" w:space="0" w:color="auto"/>
            <w:right w:val="none" w:sz="0" w:space="0" w:color="auto"/>
          </w:divBdr>
        </w:div>
        <w:div w:id="57872209">
          <w:marLeft w:val="648"/>
          <w:marRight w:val="0"/>
          <w:marTop w:val="0"/>
          <w:marBottom w:val="240"/>
          <w:divBdr>
            <w:top w:val="none" w:sz="0" w:space="0" w:color="auto"/>
            <w:left w:val="none" w:sz="0" w:space="0" w:color="auto"/>
            <w:bottom w:val="none" w:sz="0" w:space="0" w:color="auto"/>
            <w:right w:val="none" w:sz="0" w:space="0" w:color="auto"/>
          </w:divBdr>
        </w:div>
        <w:div w:id="1664966512">
          <w:marLeft w:val="648"/>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nhs.uk/~/media/website/about-us/publications/trust-annual-report-201617.pdf?la=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Clare</dc:creator>
  <cp:lastModifiedBy>Sanderson, Clare</cp:lastModifiedBy>
  <cp:revision>8</cp:revision>
  <cp:lastPrinted>2017-10-03T11:50:00Z</cp:lastPrinted>
  <dcterms:created xsi:type="dcterms:W3CDTF">2017-09-29T15:29:00Z</dcterms:created>
  <dcterms:modified xsi:type="dcterms:W3CDTF">2017-10-03T15:00:00Z</dcterms:modified>
</cp:coreProperties>
</file>